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EF" w:rsidRDefault="00DB19EF" w:rsidP="009C41A3">
      <w:pPr>
        <w:jc w:val="left"/>
        <w:rPr>
          <w:sz w:val="22"/>
          <w:szCs w:val="22"/>
        </w:rPr>
      </w:pPr>
    </w:p>
    <w:p w:rsidR="00667E12" w:rsidRPr="009B70C8" w:rsidRDefault="00CB0F02" w:rsidP="009B70C8">
      <w:pPr>
        <w:ind w:right="400"/>
        <w:rPr>
          <w:rFonts w:cs="Arial"/>
          <w:b/>
          <w:u w:val="single"/>
        </w:rPr>
      </w:pPr>
      <w:r w:rsidRPr="00CB0F02">
        <w:rPr>
          <w:rFonts w:cs="Arial"/>
        </w:rPr>
        <w:tab/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jc w:val="left"/>
        <w:rPr>
          <w:rFonts w:cs="Arial"/>
          <w:b/>
          <w:sz w:val="14"/>
          <w:szCs w:val="14"/>
          <w:u w:val="single"/>
        </w:rPr>
      </w:pPr>
      <w:r>
        <w:rPr>
          <w:b/>
          <w:sz w:val="14"/>
          <w:szCs w:val="14"/>
          <w:u w:val="single"/>
        </w:rPr>
        <w:t xml:space="preserve">Board of </w:t>
      </w:r>
      <w:r>
        <w:rPr>
          <w:rFonts w:cs="Arial"/>
          <w:b/>
          <w:sz w:val="14"/>
          <w:szCs w:val="14"/>
          <w:u w:val="single"/>
        </w:rPr>
        <w:t>Directors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0"/>
          <w:szCs w:val="10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Teresa Enriquez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President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0"/>
          <w:szCs w:val="10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Juanita Walker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Vice President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Marie-Jo Toussaint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Secretary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Christopher Rose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Treasurer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0"/>
          <w:szCs w:val="10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Daniel Alfonso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Rosalind Castle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Rodolfo </w:t>
      </w:r>
      <w:proofErr w:type="spellStart"/>
      <w:r>
        <w:rPr>
          <w:rFonts w:cs="Arial"/>
          <w:sz w:val="14"/>
          <w:szCs w:val="14"/>
        </w:rPr>
        <w:t>Llanes</w:t>
      </w:r>
      <w:proofErr w:type="spellEnd"/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Hemant</w:t>
      </w:r>
      <w:proofErr w:type="spellEnd"/>
      <w:r>
        <w:rPr>
          <w:rFonts w:cs="Arial"/>
          <w:sz w:val="14"/>
          <w:szCs w:val="14"/>
        </w:rPr>
        <w:t xml:space="preserve"> Patel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b/>
          <w:sz w:val="14"/>
          <w:szCs w:val="14"/>
          <w:u w:val="single"/>
        </w:rPr>
      </w:pPr>
    </w:p>
    <w:p w:rsidR="0080011B" w:rsidRDefault="00B96549" w:rsidP="009B70C8">
      <w:pPr>
        <w:framePr w:w="2100" w:h="10771" w:hSpace="187" w:vSpace="187" w:wrap="around" w:vAnchor="page" w:hAnchor="page" w:x="474" w:y="3193" w:anchorLock="1"/>
        <w:rPr>
          <w:rFonts w:cs="Arial"/>
          <w:b/>
          <w:sz w:val="14"/>
          <w:szCs w:val="14"/>
          <w:u w:val="single"/>
        </w:rPr>
      </w:pPr>
      <w:r>
        <w:rPr>
          <w:rFonts w:cs="Arial"/>
          <w:b/>
          <w:sz w:val="14"/>
          <w:szCs w:val="14"/>
          <w:u w:val="single"/>
        </w:rPr>
        <w:t>Advisory Member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b/>
          <w:sz w:val="14"/>
          <w:szCs w:val="14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Trina Robinson/NBC 6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b/>
          <w:sz w:val="14"/>
          <w:szCs w:val="14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b/>
          <w:sz w:val="14"/>
          <w:szCs w:val="14"/>
          <w:u w:val="single"/>
        </w:rPr>
      </w:pPr>
      <w:r>
        <w:rPr>
          <w:rFonts w:cs="Arial"/>
          <w:b/>
          <w:sz w:val="14"/>
          <w:szCs w:val="14"/>
          <w:u w:val="single"/>
        </w:rPr>
        <w:t>Founding Members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b/>
          <w:sz w:val="14"/>
          <w:szCs w:val="14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Carol McCracken 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  <w:proofErr w:type="spellStart"/>
      <w:r>
        <w:rPr>
          <w:rFonts w:cs="Arial"/>
          <w:sz w:val="14"/>
          <w:szCs w:val="14"/>
        </w:rPr>
        <w:t>Marzell</w:t>
      </w:r>
      <w:proofErr w:type="spellEnd"/>
      <w:r>
        <w:rPr>
          <w:rFonts w:cs="Arial"/>
          <w:sz w:val="14"/>
          <w:szCs w:val="14"/>
        </w:rPr>
        <w:t xml:space="preserve"> Smith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  <w:b/>
          <w:u w:val="single"/>
        </w:rPr>
      </w:pPr>
      <w:r>
        <w:rPr>
          <w:rFonts w:cs="Arial"/>
          <w:szCs w:val="14"/>
        </w:rPr>
        <w:t xml:space="preserve"> </w:t>
      </w:r>
      <w:r>
        <w:rPr>
          <w:rFonts w:cs="Arial"/>
          <w:b/>
          <w:u w:val="single"/>
        </w:rPr>
        <w:t>Advisory Board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  <w:b/>
          <w:u w:val="single"/>
        </w:rPr>
      </w:pPr>
    </w:p>
    <w:p w:rsidR="0080011B" w:rsidRPr="00D91E3E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  <w:proofErr w:type="spellStart"/>
      <w:r w:rsidRPr="00D91E3E">
        <w:rPr>
          <w:rFonts w:cs="Arial"/>
          <w:lang w:val="es-US"/>
        </w:rPr>
        <w:t>Dori</w:t>
      </w:r>
      <w:proofErr w:type="spellEnd"/>
      <w:r w:rsidRPr="00D91E3E">
        <w:rPr>
          <w:rFonts w:cs="Arial"/>
          <w:lang w:val="es-US"/>
        </w:rPr>
        <w:t xml:space="preserve"> </w:t>
      </w:r>
      <w:proofErr w:type="spellStart"/>
      <w:r w:rsidRPr="00D91E3E">
        <w:rPr>
          <w:rFonts w:cs="Arial"/>
          <w:lang w:val="es-US"/>
        </w:rPr>
        <w:t>Alvarez</w:t>
      </w:r>
      <w:proofErr w:type="spellEnd"/>
    </w:p>
    <w:p w:rsidR="00E32343" w:rsidRPr="00607846" w:rsidRDefault="00E32343" w:rsidP="009B70C8">
      <w:pPr>
        <w:pStyle w:val="ReturnAddress"/>
        <w:framePr w:w="2100" w:h="10771" w:wrap="around" w:hAnchor="page" w:x="474" w:y="3193"/>
        <w:rPr>
          <w:rFonts w:cs="Arial"/>
          <w:color w:val="000000"/>
          <w:szCs w:val="14"/>
          <w:lang w:val="es-US"/>
        </w:rPr>
      </w:pPr>
      <w:proofErr w:type="spellStart"/>
      <w:r w:rsidRPr="00607846">
        <w:rPr>
          <w:rFonts w:cs="Arial"/>
          <w:color w:val="000000"/>
          <w:szCs w:val="14"/>
          <w:lang w:val="es-US"/>
        </w:rPr>
        <w:t>Rona</w:t>
      </w:r>
      <w:proofErr w:type="spellEnd"/>
      <w:r w:rsidRPr="00607846">
        <w:rPr>
          <w:rFonts w:cs="Arial"/>
          <w:color w:val="000000"/>
          <w:szCs w:val="14"/>
          <w:lang w:val="es-US"/>
        </w:rPr>
        <w:t xml:space="preserve"> </w:t>
      </w:r>
      <w:proofErr w:type="spellStart"/>
      <w:r w:rsidRPr="00607846">
        <w:rPr>
          <w:rFonts w:cs="Arial"/>
          <w:color w:val="000000"/>
          <w:szCs w:val="14"/>
          <w:lang w:val="es-US"/>
        </w:rPr>
        <w:t>Brandell</w:t>
      </w:r>
      <w:proofErr w:type="spellEnd"/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  <w:proofErr w:type="spellStart"/>
      <w:r w:rsidRPr="00607846">
        <w:rPr>
          <w:rFonts w:cs="Arial"/>
          <w:color w:val="000000"/>
          <w:szCs w:val="14"/>
          <w:lang w:val="es-US"/>
        </w:rPr>
        <w:t>Jaquelyn</w:t>
      </w:r>
      <w:proofErr w:type="spellEnd"/>
      <w:r w:rsidRPr="00607846">
        <w:rPr>
          <w:rFonts w:cs="Arial"/>
          <w:szCs w:val="14"/>
          <w:lang w:val="es-US"/>
        </w:rPr>
        <w:t xml:space="preserve"> </w:t>
      </w:r>
      <w:r w:rsidRPr="00607846">
        <w:rPr>
          <w:rFonts w:cs="Arial"/>
          <w:lang w:val="es-US"/>
        </w:rPr>
        <w:t>Calzadilla</w:t>
      </w:r>
    </w:p>
    <w:p w:rsidR="0080011B" w:rsidRPr="00D91E3E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proofErr w:type="spellStart"/>
      <w:r w:rsidRPr="00D91E3E">
        <w:rPr>
          <w:rFonts w:cs="Arial"/>
        </w:rPr>
        <w:t>Pris</w:t>
      </w:r>
      <w:r w:rsidRPr="00D91E3E">
        <w:rPr>
          <w:rFonts w:cs="Arial"/>
          <w:szCs w:val="14"/>
        </w:rPr>
        <w:t>cila</w:t>
      </w:r>
      <w:proofErr w:type="spellEnd"/>
      <w:r w:rsidRPr="00D91E3E">
        <w:rPr>
          <w:rFonts w:cs="Arial"/>
        </w:rPr>
        <w:t xml:space="preserve"> </w:t>
      </w:r>
      <w:proofErr w:type="spellStart"/>
      <w:r w:rsidRPr="00D91E3E">
        <w:rPr>
          <w:rFonts w:cs="Arial"/>
        </w:rPr>
        <w:t>Eidam</w:t>
      </w:r>
      <w:proofErr w:type="spellEnd"/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Jacqueline Gonzalez-Cuba</w:t>
      </w:r>
    </w:p>
    <w:p w:rsidR="008575EF" w:rsidRDefault="008575EF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 xml:space="preserve">Commissioner </w:t>
      </w:r>
      <w:proofErr w:type="spellStart"/>
      <w:r>
        <w:rPr>
          <w:rFonts w:cs="Arial"/>
        </w:rPr>
        <w:t>W</w:t>
      </w:r>
      <w:r w:rsidR="00A374E6">
        <w:rPr>
          <w:rFonts w:cs="Arial"/>
        </w:rPr>
        <w:t>ifredo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Gort</w:t>
      </w:r>
      <w:proofErr w:type="spellEnd"/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 xml:space="preserve">Commissioner </w:t>
      </w:r>
      <w:proofErr w:type="spellStart"/>
      <w:r>
        <w:rPr>
          <w:rFonts w:cs="Arial"/>
        </w:rPr>
        <w:t>Keon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Hardemon</w:t>
      </w:r>
      <w:proofErr w:type="spellEnd"/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proofErr w:type="gramStart"/>
      <w:r>
        <w:rPr>
          <w:rFonts w:cs="Arial"/>
        </w:rPr>
        <w:t>Donald March, Jr.</w:t>
      </w:r>
      <w:proofErr w:type="gramEnd"/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Ian Moffett</w:t>
      </w:r>
    </w:p>
    <w:p w:rsidR="00E32343" w:rsidRDefault="00E32343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Loren Parra</w:t>
      </w:r>
    </w:p>
    <w:p w:rsidR="00C82D70" w:rsidRDefault="00C82D70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Commissioner Ken Russell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proofErr w:type="spellStart"/>
      <w:r>
        <w:rPr>
          <w:rFonts w:cs="Arial"/>
        </w:rPr>
        <w:t>Akua</w:t>
      </w:r>
      <w:proofErr w:type="spellEnd"/>
      <w:r>
        <w:rPr>
          <w:rFonts w:cs="Arial"/>
        </w:rPr>
        <w:t xml:space="preserve"> Scott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Commissioner Francis Suarez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b/>
          <w:u w:val="single"/>
          <w:lang w:val="es-US"/>
        </w:rPr>
      </w:pPr>
      <w:proofErr w:type="spellStart"/>
      <w:r w:rsidRPr="00607846">
        <w:rPr>
          <w:rFonts w:cs="Arial"/>
          <w:b/>
          <w:u w:val="single"/>
          <w:lang w:val="es-US"/>
        </w:rPr>
        <w:t>Selection</w:t>
      </w:r>
      <w:proofErr w:type="spellEnd"/>
      <w:r w:rsidRPr="00607846">
        <w:rPr>
          <w:rFonts w:cs="Arial"/>
          <w:b/>
          <w:u w:val="single"/>
          <w:lang w:val="es-US"/>
        </w:rPr>
        <w:t xml:space="preserve"> </w:t>
      </w:r>
      <w:proofErr w:type="spellStart"/>
      <w:r w:rsidRPr="00607846">
        <w:rPr>
          <w:rFonts w:cs="Arial"/>
          <w:b/>
          <w:u w:val="single"/>
          <w:lang w:val="es-US"/>
        </w:rPr>
        <w:t>Committee</w:t>
      </w:r>
      <w:proofErr w:type="spellEnd"/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  <w:r w:rsidRPr="00607846">
        <w:rPr>
          <w:rFonts w:cs="Arial"/>
          <w:lang w:val="es-US"/>
        </w:rPr>
        <w:t>Cristina De Varona</w:t>
      </w:r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  <w:r w:rsidRPr="00607846">
        <w:rPr>
          <w:rFonts w:cs="Arial"/>
          <w:lang w:val="es-US"/>
        </w:rPr>
        <w:t>Sergio Guerrero</w:t>
      </w:r>
    </w:p>
    <w:p w:rsidR="00103F26" w:rsidRPr="00607846" w:rsidRDefault="00103F26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  <w:r w:rsidRPr="00607846">
        <w:rPr>
          <w:rFonts w:cs="Arial"/>
          <w:lang w:val="es-US"/>
        </w:rPr>
        <w:t xml:space="preserve">Kenia </w:t>
      </w:r>
      <w:proofErr w:type="spellStart"/>
      <w:r w:rsidRPr="00607846">
        <w:rPr>
          <w:rFonts w:cs="Arial"/>
          <w:lang w:val="es-US"/>
        </w:rPr>
        <w:t>Fallat</w:t>
      </w:r>
      <w:proofErr w:type="spellEnd"/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  <w:r w:rsidRPr="00607846">
        <w:rPr>
          <w:rFonts w:cs="Arial"/>
          <w:lang w:val="es-US"/>
        </w:rPr>
        <w:t xml:space="preserve">Richard </w:t>
      </w:r>
      <w:proofErr w:type="spellStart"/>
      <w:r w:rsidRPr="00607846">
        <w:rPr>
          <w:rFonts w:cs="Arial"/>
          <w:lang w:val="es-US"/>
        </w:rPr>
        <w:t>Perez</w:t>
      </w:r>
      <w:proofErr w:type="spellEnd"/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  <w:proofErr w:type="spellStart"/>
      <w:r w:rsidRPr="00607846">
        <w:rPr>
          <w:rFonts w:cs="Arial"/>
          <w:lang w:val="es-US"/>
        </w:rPr>
        <w:t>Aileen</w:t>
      </w:r>
      <w:proofErr w:type="spellEnd"/>
      <w:r w:rsidRPr="00607846">
        <w:rPr>
          <w:rFonts w:cs="Arial"/>
          <w:lang w:val="es-US"/>
        </w:rPr>
        <w:t xml:space="preserve"> </w:t>
      </w:r>
      <w:proofErr w:type="spellStart"/>
      <w:r w:rsidRPr="00607846">
        <w:rPr>
          <w:rFonts w:cs="Arial"/>
          <w:lang w:val="es-US"/>
        </w:rPr>
        <w:t>Rodriguez</w:t>
      </w:r>
      <w:proofErr w:type="spellEnd"/>
    </w:p>
    <w:p w:rsidR="0080011B" w:rsidRPr="00607846" w:rsidRDefault="0080011B" w:rsidP="009B70C8">
      <w:pPr>
        <w:pStyle w:val="ReturnAddress"/>
        <w:framePr w:w="2100" w:h="10771" w:wrap="around" w:hAnchor="page" w:x="474" w:y="3193"/>
        <w:rPr>
          <w:rFonts w:cs="Arial"/>
          <w:lang w:val="es-US"/>
        </w:rPr>
      </w:pP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  <w:b/>
          <w:u w:val="single"/>
        </w:rPr>
      </w:pPr>
      <w:r>
        <w:rPr>
          <w:rFonts w:cs="Arial"/>
          <w:b/>
          <w:u w:val="single"/>
        </w:rPr>
        <w:t>Staff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Jodi Atkison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Executive Director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proofErr w:type="spellStart"/>
      <w:r>
        <w:rPr>
          <w:rFonts w:cs="Arial"/>
        </w:rPr>
        <w:t>Ariadna</w:t>
      </w:r>
      <w:proofErr w:type="spellEnd"/>
      <w:r>
        <w:rPr>
          <w:rFonts w:cs="Arial"/>
        </w:rPr>
        <w:t xml:space="preserve"> Espinosa</w:t>
      </w:r>
    </w:p>
    <w:p w:rsidR="0080011B" w:rsidRDefault="0080011B" w:rsidP="009B70C8">
      <w:pPr>
        <w:pStyle w:val="ReturnAddress"/>
        <w:framePr w:w="2100" w:h="10771" w:wrap="around" w:hAnchor="page" w:x="474" w:y="3193"/>
        <w:rPr>
          <w:rFonts w:cs="Arial"/>
        </w:rPr>
      </w:pPr>
      <w:r>
        <w:rPr>
          <w:rFonts w:cs="Arial"/>
        </w:rPr>
        <w:t>Program Coordinator</w:t>
      </w: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</w:p>
    <w:p w:rsidR="0080011B" w:rsidRDefault="0080011B" w:rsidP="009B70C8">
      <w:pPr>
        <w:framePr w:w="2100" w:h="10771" w:hSpace="187" w:vSpace="187" w:wrap="around" w:vAnchor="page" w:hAnchor="page" w:x="474" w:y="3193" w:anchorLock="1"/>
        <w:rPr>
          <w:rFonts w:cs="Arial"/>
          <w:sz w:val="14"/>
          <w:szCs w:val="14"/>
        </w:rPr>
      </w:pPr>
    </w:p>
    <w:p w:rsidR="00CF372D" w:rsidRDefault="00CF372D" w:rsidP="00CF372D">
      <w:pPr>
        <w:tabs>
          <w:tab w:val="left" w:pos="810"/>
        </w:tabs>
        <w:ind w:left="-90" w:firstLine="90"/>
        <w:rPr>
          <w:sz w:val="18"/>
          <w:szCs w:val="18"/>
        </w:rPr>
      </w:pPr>
    </w:p>
    <w:p w:rsidR="00CF372D" w:rsidRDefault="00CF372D" w:rsidP="00D91E3E">
      <w:pPr>
        <w:tabs>
          <w:tab w:val="left" w:pos="810"/>
        </w:tabs>
        <w:rPr>
          <w:sz w:val="18"/>
          <w:szCs w:val="18"/>
        </w:rPr>
      </w:pPr>
    </w:p>
    <w:p w:rsidR="00D91E3E" w:rsidRPr="00B17BEF" w:rsidRDefault="00D91E3E" w:rsidP="00D91E3E">
      <w:pPr>
        <w:tabs>
          <w:tab w:val="left" w:pos="810"/>
        </w:tabs>
        <w:ind w:left="-90" w:hanging="90"/>
      </w:pPr>
      <w:r>
        <w:t>August 2016</w:t>
      </w:r>
    </w:p>
    <w:p w:rsidR="00D91E3E" w:rsidRPr="00B17BEF" w:rsidRDefault="00D91E3E" w:rsidP="00D91E3E">
      <w:pPr>
        <w:tabs>
          <w:tab w:val="left" w:pos="810"/>
        </w:tabs>
        <w:ind w:left="-90" w:firstLine="90"/>
      </w:pPr>
    </w:p>
    <w:p w:rsidR="00D91E3E" w:rsidRPr="00B17BEF" w:rsidRDefault="00D91E3E" w:rsidP="00D91E3E">
      <w:pPr>
        <w:tabs>
          <w:tab w:val="left" w:pos="810"/>
        </w:tabs>
        <w:ind w:left="-90" w:hanging="90"/>
      </w:pPr>
      <w:r w:rsidRPr="00B17BEF">
        <w:t>Dear Teacher:</w:t>
      </w:r>
    </w:p>
    <w:p w:rsidR="00D91E3E" w:rsidRPr="00B17BEF" w:rsidRDefault="00D91E3E" w:rsidP="00D91E3E">
      <w:pPr>
        <w:ind w:left="-180"/>
      </w:pPr>
    </w:p>
    <w:p w:rsidR="00D91E3E" w:rsidRPr="00B17BEF" w:rsidRDefault="00D91E3E" w:rsidP="00D91E3E">
      <w:pPr>
        <w:ind w:left="-180"/>
      </w:pPr>
      <w:r>
        <w:t>For the 26</w:t>
      </w:r>
      <w:r w:rsidRPr="00B17BEF">
        <w:rPr>
          <w:vertAlign w:val="superscript"/>
        </w:rPr>
        <w:t>th</w:t>
      </w:r>
      <w:r w:rsidRPr="00B17BEF">
        <w:t xml:space="preserve"> consecutive year, the Miami Police Department is proud to sponsor the </w:t>
      </w:r>
      <w:r w:rsidRPr="00B17BEF">
        <w:rPr>
          <w:b/>
          <w:i/>
        </w:rPr>
        <w:t xml:space="preserve">Do </w:t>
      </w:r>
      <w:proofErr w:type="gramStart"/>
      <w:r w:rsidRPr="00B17BEF">
        <w:rPr>
          <w:b/>
          <w:i/>
        </w:rPr>
        <w:t>The</w:t>
      </w:r>
      <w:proofErr w:type="gramEnd"/>
      <w:r w:rsidRPr="00B17BEF">
        <w:rPr>
          <w:b/>
          <w:i/>
        </w:rPr>
        <w:t xml:space="preserve"> Right Thing Program</w:t>
      </w:r>
      <w:r w:rsidRPr="00B17BEF">
        <w:t xml:space="preserve">.  The program is designed to positively impact the youth of our area by publicly recognizing those who distinguish themselves through their behavior and/or accomplishments.  </w:t>
      </w:r>
    </w:p>
    <w:p w:rsidR="00D91E3E" w:rsidRPr="00B17BEF" w:rsidRDefault="00D91E3E" w:rsidP="00D91E3E">
      <w:pPr>
        <w:ind w:left="-180"/>
      </w:pPr>
    </w:p>
    <w:p w:rsidR="00D91E3E" w:rsidRPr="00B17BEF" w:rsidRDefault="00D91E3E" w:rsidP="00D91E3E">
      <w:pPr>
        <w:ind w:left="-180"/>
        <w:rPr>
          <w:i/>
        </w:rPr>
      </w:pPr>
      <w:r>
        <w:t>Each month, as many as 7</w:t>
      </w:r>
      <w:r w:rsidRPr="00B17BEF">
        <w:t xml:space="preserve">00 children from Miami-Dade County are nominated by police officers, the public and teachers such as you for the </w:t>
      </w:r>
      <w:r w:rsidRPr="00B17BEF">
        <w:rPr>
          <w:b/>
          <w:i/>
        </w:rPr>
        <w:t xml:space="preserve">Do </w:t>
      </w:r>
      <w:proofErr w:type="gramStart"/>
      <w:r w:rsidRPr="00B17BEF">
        <w:rPr>
          <w:b/>
          <w:i/>
        </w:rPr>
        <w:t>The</w:t>
      </w:r>
      <w:proofErr w:type="gramEnd"/>
      <w:r w:rsidRPr="00B17BEF">
        <w:rPr>
          <w:b/>
          <w:i/>
        </w:rPr>
        <w:t xml:space="preserve"> Right Thing</w:t>
      </w:r>
      <w:r w:rsidRPr="00B17BEF">
        <w:t xml:space="preserve"> </w:t>
      </w:r>
      <w:r w:rsidRPr="00B17BEF">
        <w:rPr>
          <w:b/>
          <w:i/>
        </w:rPr>
        <w:t>Award</w:t>
      </w:r>
      <w:r w:rsidRPr="00B17BEF">
        <w:t xml:space="preserve"> on the basis of their exemplary behavior and attitude.  Ten monthly finalists are named and receive plaques and other prizes at a ceremony at the Miami Police Department with the Chief of Police.  An overall monthly “Special Recognition” winner in middle or high school </w:t>
      </w:r>
      <w:r w:rsidRPr="00B17BEF">
        <w:rPr>
          <w:b/>
        </w:rPr>
        <w:t xml:space="preserve">receives a trip to Washington, D.C. with other </w:t>
      </w:r>
      <w:r w:rsidRPr="00B17BEF">
        <w:rPr>
          <w:b/>
          <w:i/>
        </w:rPr>
        <w:t>DTRT</w:t>
      </w:r>
      <w:r w:rsidRPr="00B17BEF">
        <w:rPr>
          <w:b/>
        </w:rPr>
        <w:t xml:space="preserve"> winners.  </w:t>
      </w:r>
      <w:r w:rsidRPr="00B17BEF">
        <w:t xml:space="preserve">An overall monthly “Special Recognition” winner in elementary school </w:t>
      </w:r>
      <w:r w:rsidRPr="00B17BEF">
        <w:rPr>
          <w:b/>
        </w:rPr>
        <w:t>receives a trip to Rapids Water Park with</w:t>
      </w:r>
      <w:r>
        <w:rPr>
          <w:b/>
        </w:rPr>
        <w:t xml:space="preserve"> his/her family and</w:t>
      </w:r>
      <w:r w:rsidRPr="00B17BEF">
        <w:rPr>
          <w:b/>
        </w:rPr>
        <w:t xml:space="preserve"> other </w:t>
      </w:r>
      <w:r w:rsidRPr="00B17BEF">
        <w:rPr>
          <w:b/>
          <w:i/>
        </w:rPr>
        <w:t>DTRT</w:t>
      </w:r>
      <w:r w:rsidRPr="00B17BEF">
        <w:rPr>
          <w:b/>
        </w:rPr>
        <w:t xml:space="preserve"> winners.</w:t>
      </w:r>
      <w:r w:rsidRPr="00B17BEF">
        <w:t xml:space="preserve"> In order to reach as many children as possible and reinforce their positive behavior, </w:t>
      </w:r>
      <w:r w:rsidRPr="00B17BEF">
        <w:rPr>
          <w:b/>
        </w:rPr>
        <w:t>ALL STUDENTS NOMINATED</w:t>
      </w:r>
      <w:r w:rsidRPr="00B17BEF">
        <w:t xml:space="preserve"> receive a certificate, </w:t>
      </w:r>
      <w:r>
        <w:t xml:space="preserve">a </w:t>
      </w:r>
      <w:r w:rsidRPr="00B17BEF">
        <w:t>bumper sticker, a congratulatory letter from the</w:t>
      </w:r>
      <w:r>
        <w:t xml:space="preserve"> City of Miami and Miami-Dade Schools c</w:t>
      </w:r>
      <w:r w:rsidRPr="00B17BEF">
        <w:t>hief</w:t>
      </w:r>
      <w:r>
        <w:t>s of p</w:t>
      </w:r>
      <w:r w:rsidRPr="00B17BEF">
        <w:t>olice</w:t>
      </w:r>
      <w:r>
        <w:t>, a free pizza from Papa John’s,</w:t>
      </w:r>
      <w:r w:rsidRPr="00B17BEF">
        <w:t xml:space="preserve"> and a </w:t>
      </w:r>
      <w:r w:rsidRPr="00B17BEF">
        <w:rPr>
          <w:b/>
          <w:i/>
        </w:rPr>
        <w:t>Do The Right Thing</w:t>
      </w:r>
      <w:r w:rsidRPr="00B17BEF">
        <w:t xml:space="preserve"> T-shirt.  All Top 10 monthly award winners receive plaques and other prizes. They are also featured on the </w:t>
      </w:r>
      <w:r w:rsidRPr="00B17BEF">
        <w:rPr>
          <w:b/>
          <w:i/>
        </w:rPr>
        <w:t>DTRT</w:t>
      </w:r>
      <w:r w:rsidRPr="00B17BEF">
        <w:t xml:space="preserve"> website at </w:t>
      </w:r>
      <w:hyperlink r:id="rId8" w:history="1">
        <w:r w:rsidRPr="00B17BEF">
          <w:rPr>
            <w:rStyle w:val="Hyperlink"/>
          </w:rPr>
          <w:t>www.dotherightthinginc.org</w:t>
        </w:r>
      </w:hyperlink>
      <w:r w:rsidRPr="00B17BEF">
        <w:rPr>
          <w:i/>
        </w:rPr>
        <w:t>.</w:t>
      </w:r>
    </w:p>
    <w:p w:rsidR="00D91E3E" w:rsidRPr="00B17BEF" w:rsidRDefault="00D91E3E" w:rsidP="00D91E3E">
      <w:pPr>
        <w:ind w:left="-180"/>
        <w:rPr>
          <w:i/>
        </w:rPr>
      </w:pPr>
    </w:p>
    <w:p w:rsidR="00D91E3E" w:rsidRPr="00B17BEF" w:rsidRDefault="00D91E3E" w:rsidP="00D91E3E">
      <w:pPr>
        <w:ind w:left="-180"/>
        <w:rPr>
          <w:b/>
        </w:rPr>
      </w:pPr>
      <w:r w:rsidRPr="00B17BEF">
        <w:rPr>
          <w:b/>
        </w:rPr>
        <w:t>STEP 1:</w:t>
      </w:r>
      <w:r w:rsidRPr="00B17BEF">
        <w:t xml:space="preserve"> </w:t>
      </w:r>
      <w:r w:rsidRPr="00491ADB">
        <w:rPr>
          <w:b/>
        </w:rPr>
        <w:t xml:space="preserve">You </w:t>
      </w:r>
      <w:r w:rsidRPr="00491ADB">
        <w:rPr>
          <w:b/>
          <w:u w:val="single"/>
        </w:rPr>
        <w:t>MUST</w:t>
      </w:r>
      <w:r w:rsidRPr="00491ADB">
        <w:rPr>
          <w:b/>
        </w:rPr>
        <w:t xml:space="preserve"> use our online nomination process </w:t>
      </w:r>
      <w:r>
        <w:rPr>
          <w:b/>
        </w:rPr>
        <w:t xml:space="preserve">by logging onto our website, </w:t>
      </w:r>
      <w:r w:rsidRPr="00491ADB">
        <w:rPr>
          <w:b/>
        </w:rPr>
        <w:t xml:space="preserve">clicking on the “Nominate Today” button on the homepage </w:t>
      </w:r>
      <w:r>
        <w:rPr>
          <w:b/>
        </w:rPr>
        <w:t>and completing the form.</w:t>
      </w:r>
    </w:p>
    <w:p w:rsidR="00D91E3E" w:rsidRPr="00B17BEF" w:rsidRDefault="00D91E3E" w:rsidP="00D91E3E">
      <w:pPr>
        <w:ind w:left="-180"/>
        <w:rPr>
          <w:b/>
        </w:rPr>
      </w:pPr>
    </w:p>
    <w:p w:rsidR="00D91E3E" w:rsidRPr="00B17BEF" w:rsidRDefault="00D91E3E" w:rsidP="00D91E3E">
      <w:pPr>
        <w:ind w:left="-180"/>
        <w:rPr>
          <w:b/>
        </w:rPr>
      </w:pPr>
      <w:r w:rsidRPr="00B17BEF">
        <w:rPr>
          <w:b/>
        </w:rPr>
        <w:t xml:space="preserve">STEP 2:  Make sure your </w:t>
      </w:r>
      <w:r w:rsidRPr="00B17BEF">
        <w:rPr>
          <w:b/>
          <w:i/>
        </w:rPr>
        <w:t>DTRT</w:t>
      </w:r>
      <w:r>
        <w:rPr>
          <w:b/>
        </w:rPr>
        <w:t xml:space="preserve"> C</w:t>
      </w:r>
      <w:r w:rsidRPr="00B17BEF">
        <w:rPr>
          <w:b/>
        </w:rPr>
        <w:t>oordinator is aware of who you nominated and how many per month so they can keep track.</w:t>
      </w:r>
      <w:r>
        <w:rPr>
          <w:b/>
        </w:rPr>
        <w:t xml:space="preserve">  </w:t>
      </w:r>
      <w:r w:rsidRPr="00B17BEF">
        <w:rPr>
          <w:b/>
        </w:rPr>
        <w:t>PLEASE NOTE THAT EACH SCHOOL IS LIMITED TO 15 NOMINATIONS PER MONTH.  ADDITIONALLY, NOMINA</w:t>
      </w:r>
      <w:r>
        <w:rPr>
          <w:b/>
        </w:rPr>
        <w:t>TIONS MUST BE SPECIFIC</w:t>
      </w:r>
      <w:r w:rsidRPr="00B17BEF">
        <w:rPr>
          <w:b/>
        </w:rPr>
        <w:t xml:space="preserve"> AND </w:t>
      </w:r>
      <w:r w:rsidRPr="00B17BEF">
        <w:rPr>
          <w:b/>
          <w:u w:val="single"/>
        </w:rPr>
        <w:t>A MINIMUM OF FOUR SE</w:t>
      </w:r>
      <w:r>
        <w:rPr>
          <w:b/>
          <w:u w:val="single"/>
        </w:rPr>
        <w:t>NTENCES OR THEY WILL BE DECLINED</w:t>
      </w:r>
      <w:r w:rsidRPr="00B17BEF">
        <w:rPr>
          <w:b/>
          <w:u w:val="single"/>
        </w:rPr>
        <w:t xml:space="preserve">. </w:t>
      </w:r>
      <w:r w:rsidRPr="00B17BEF">
        <w:rPr>
          <w:b/>
        </w:rPr>
        <w:t xml:space="preserve"> </w:t>
      </w:r>
    </w:p>
    <w:p w:rsidR="00D91E3E" w:rsidRPr="00B17BEF" w:rsidRDefault="00D91E3E" w:rsidP="00D91E3E">
      <w:pPr>
        <w:ind w:left="-180"/>
      </w:pPr>
    </w:p>
    <w:p w:rsidR="00D91E3E" w:rsidRPr="00B17BEF" w:rsidRDefault="00D91E3E" w:rsidP="00D91E3E">
      <w:pPr>
        <w:ind w:left="-180"/>
      </w:pPr>
      <w:r w:rsidRPr="00B17BEF">
        <w:t xml:space="preserve">We will notify your school’s </w:t>
      </w:r>
      <w:r w:rsidRPr="00B17BEF">
        <w:rPr>
          <w:b/>
          <w:i/>
        </w:rPr>
        <w:t xml:space="preserve">DTRT </w:t>
      </w:r>
      <w:r w:rsidRPr="00B17BEF">
        <w:t xml:space="preserve">Coordinator by email if you have a Top 10 winner.  The “Special Recognition” winners are announced at our monthly awards ceremonies at police headquarters.  </w:t>
      </w:r>
      <w:r w:rsidRPr="00B17BEF">
        <w:rPr>
          <w:b/>
        </w:rPr>
        <w:t xml:space="preserve">Additionally, your school should receive the </w:t>
      </w:r>
      <w:r>
        <w:rPr>
          <w:b/>
        </w:rPr>
        <w:t xml:space="preserve">prizes </w:t>
      </w:r>
      <w:r w:rsidRPr="00B17BEF">
        <w:rPr>
          <w:b/>
        </w:rPr>
        <w:t>for the remaining nominees by the 20</w:t>
      </w:r>
      <w:r w:rsidRPr="00B17BEF">
        <w:rPr>
          <w:b/>
          <w:vertAlign w:val="superscript"/>
        </w:rPr>
        <w:t>th</w:t>
      </w:r>
      <w:r w:rsidRPr="00B17BEF">
        <w:rPr>
          <w:b/>
        </w:rPr>
        <w:t xml:space="preserve"> of the following month thru School Mail (PLEASE BE PATIENT AS THEY USUALLY TAKE ABOUT 2 WEEKS FOR DELIVERY).  For example, October nominees will receive their prizes on or before November 20</w:t>
      </w:r>
      <w:r w:rsidRPr="00B17BEF">
        <w:rPr>
          <w:b/>
          <w:vertAlign w:val="superscript"/>
        </w:rPr>
        <w:t>th</w:t>
      </w:r>
      <w:r w:rsidRPr="00B17BEF">
        <w:rPr>
          <w:b/>
        </w:rPr>
        <w:t>.</w:t>
      </w:r>
      <w:r w:rsidRPr="00B17BEF">
        <w:t xml:space="preserve"> </w:t>
      </w:r>
    </w:p>
    <w:p w:rsidR="00D91E3E" w:rsidRPr="00B17BEF" w:rsidRDefault="00D91E3E" w:rsidP="00D91E3E">
      <w:pPr>
        <w:ind w:left="-180"/>
      </w:pPr>
    </w:p>
    <w:p w:rsidR="00D91E3E" w:rsidRPr="00B17BEF" w:rsidRDefault="00D91E3E" w:rsidP="00D91E3E">
      <w:pPr>
        <w:pStyle w:val="BodyText"/>
        <w:ind w:left="-180"/>
      </w:pPr>
      <w:r w:rsidRPr="00B17BEF">
        <w:t>Th</w:t>
      </w:r>
      <w:r>
        <w:t>ank you for your assistance in implementing the</w:t>
      </w:r>
      <w:r w:rsidRPr="00B17BEF">
        <w:t xml:space="preserve"> program and for helping your students </w:t>
      </w:r>
      <w:proofErr w:type="gramStart"/>
      <w:r w:rsidRPr="00B17BEF">
        <w:t>continue</w:t>
      </w:r>
      <w:proofErr w:type="gramEnd"/>
      <w:r w:rsidRPr="00B17BEF">
        <w:t xml:space="preserve"> to “do the right thing!”</w:t>
      </w:r>
    </w:p>
    <w:p w:rsidR="00D91E3E" w:rsidRPr="00533A64" w:rsidRDefault="00D91E3E" w:rsidP="00D91E3E">
      <w:pPr>
        <w:tabs>
          <w:tab w:val="left" w:pos="1620"/>
        </w:tabs>
        <w:ind w:left="-990" w:firstLine="720"/>
        <w:rPr>
          <w:sz w:val="18"/>
          <w:szCs w:val="18"/>
        </w:rPr>
      </w:pPr>
    </w:p>
    <w:p w:rsidR="00D91E3E" w:rsidRPr="00B17BEF" w:rsidRDefault="00D91E3E" w:rsidP="00D91E3E">
      <w:pPr>
        <w:tabs>
          <w:tab w:val="left" w:pos="1620"/>
        </w:tabs>
        <w:ind w:left="-990" w:firstLine="810"/>
      </w:pPr>
      <w:r w:rsidRPr="00B17BEF">
        <w:t>Sincerely,</w:t>
      </w:r>
    </w:p>
    <w:p w:rsidR="00D91E3E" w:rsidRPr="00AA69E3" w:rsidRDefault="00D91E3E" w:rsidP="00D91E3E">
      <w:pPr>
        <w:tabs>
          <w:tab w:val="left" w:pos="1620"/>
        </w:tabs>
        <w:ind w:left="-990" w:firstLine="810"/>
        <w:rPr>
          <w:sz w:val="18"/>
          <w:szCs w:val="18"/>
        </w:rPr>
      </w:pPr>
    </w:p>
    <w:p w:rsidR="00D91E3E" w:rsidRPr="009C0DD8" w:rsidRDefault="00D91E3E" w:rsidP="00D91E3E">
      <w:pPr>
        <w:tabs>
          <w:tab w:val="left" w:pos="1620"/>
        </w:tabs>
        <w:ind w:left="-990" w:firstLine="810"/>
        <w:rPr>
          <w:rFonts w:ascii="Script MT Bold" w:hAnsi="Script MT Bold"/>
          <w:sz w:val="40"/>
          <w:szCs w:val="40"/>
        </w:rPr>
      </w:pPr>
      <w:r w:rsidRPr="009C0DD8">
        <w:rPr>
          <w:rFonts w:ascii="Script MT Bold" w:hAnsi="Script MT Bold"/>
          <w:sz w:val="40"/>
          <w:szCs w:val="40"/>
        </w:rPr>
        <w:t>Jodi Atkison</w:t>
      </w:r>
    </w:p>
    <w:p w:rsidR="00D91E3E" w:rsidRPr="00AA69E3" w:rsidRDefault="00D91E3E" w:rsidP="00D91E3E">
      <w:pPr>
        <w:tabs>
          <w:tab w:val="left" w:pos="1620"/>
        </w:tabs>
        <w:ind w:left="-990" w:firstLine="810"/>
        <w:rPr>
          <w:sz w:val="18"/>
          <w:szCs w:val="18"/>
        </w:rPr>
      </w:pPr>
    </w:p>
    <w:p w:rsidR="00D91E3E" w:rsidRPr="00B17BEF" w:rsidRDefault="00D91E3E" w:rsidP="00D91E3E">
      <w:pPr>
        <w:tabs>
          <w:tab w:val="left" w:pos="1620"/>
        </w:tabs>
        <w:ind w:left="-990" w:firstLine="810"/>
      </w:pPr>
      <w:r w:rsidRPr="00B17BEF">
        <w:t>Jodi Atkison</w:t>
      </w:r>
    </w:p>
    <w:p w:rsidR="00D91E3E" w:rsidRPr="00B17BEF" w:rsidRDefault="00D91E3E" w:rsidP="00D91E3E">
      <w:pPr>
        <w:tabs>
          <w:tab w:val="left" w:pos="1620"/>
        </w:tabs>
        <w:ind w:left="-990" w:firstLine="810"/>
      </w:pPr>
      <w:r w:rsidRPr="00B17BEF">
        <w:t>Executive Director</w:t>
      </w:r>
    </w:p>
    <w:p w:rsidR="00D91E3E" w:rsidRPr="00CB0F02" w:rsidRDefault="00D91E3E" w:rsidP="00D91E3E">
      <w:pPr>
        <w:tabs>
          <w:tab w:val="left" w:pos="1620"/>
        </w:tabs>
        <w:ind w:left="-990" w:firstLine="810"/>
        <w:rPr>
          <w:rFonts w:cs="Arial"/>
          <w:b/>
          <w:u w:val="single"/>
        </w:rPr>
      </w:pPr>
      <w:r w:rsidRPr="00B17BEF">
        <w:t>Do The Right Thing of Miami, Inc.</w:t>
      </w:r>
    </w:p>
    <w:p w:rsidR="00CF372D" w:rsidRPr="00AA69E3" w:rsidRDefault="00CF372D" w:rsidP="00CF372D">
      <w:pPr>
        <w:tabs>
          <w:tab w:val="left" w:pos="1620"/>
        </w:tabs>
        <w:ind w:left="-990" w:firstLine="990"/>
        <w:rPr>
          <w:sz w:val="18"/>
          <w:szCs w:val="18"/>
        </w:rPr>
      </w:pPr>
    </w:p>
    <w:p w:rsidR="009B70C8" w:rsidRPr="0091146E" w:rsidRDefault="006F08DF" w:rsidP="00CF372D">
      <w:pPr>
        <w:tabs>
          <w:tab w:val="left" w:pos="720"/>
        </w:tabs>
        <w:rPr>
          <w:sz w:val="18"/>
          <w:szCs w:val="18"/>
        </w:rPr>
      </w:pPr>
      <w:r w:rsidRPr="006F08DF">
        <w:rPr>
          <w:rFonts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134.05pt;margin-top:15.1pt;width:80.45pt;height:134.4pt;z-index:-251654656;mso-wrap-style:none;mso-position-horizontal-relative:text;mso-position-vertical-relative:page" filled="f" stroked="f">
            <o:lock v:ext="edit" aspectratio="t"/>
            <v:textbox style="mso-next-textbox:#_x0000_s1042;mso-fit-shape-to-text:t">
              <w:txbxContent>
                <w:p w:rsidR="009B70C8" w:rsidRDefault="009B70C8" w:rsidP="009B70C8"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815340" cy="1615440"/>
                        <wp:effectExtent l="19050" t="0" r="3810" b="0"/>
                        <wp:docPr id="3" name="Picture 1" descr="DTRT Logo-Tif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TRT Logo-Tif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340" cy="161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  <w10:anchorlock/>
          </v:shape>
        </w:pict>
      </w:r>
    </w:p>
    <w:p w:rsidR="002D145E" w:rsidRPr="002D145E" w:rsidRDefault="006F08DF" w:rsidP="00F561A5">
      <w:pPr>
        <w:ind w:left="9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>
          <v:shape id="_x0000_s1039" type="#_x0000_t202" style="position:absolute;left:0;text-align:left;margin-left:-147.5pt;margin-top:762pt;width:638pt;height:25.2pt;z-index:-251657728;mso-position-vertical-relative:page" o:allowoverlap="f" stroked="f">
            <o:lock v:ext="edit" aspectratio="t"/>
            <v:textbox style="mso-next-textbox:#_x0000_s1039">
              <w:txbxContent>
                <w:p w:rsidR="00A374E6" w:rsidRPr="00697F6F" w:rsidRDefault="00A374E6" w:rsidP="00AB3A2C">
                  <w:pPr>
                    <w:jc w:val="center"/>
                    <w:rPr>
                      <w:rFonts w:ascii="Tunga" w:hAnsi="Tunga" w:cs="Tunga"/>
                      <w:b/>
                      <w:sz w:val="24"/>
                      <w:szCs w:val="24"/>
                    </w:rPr>
                  </w:pPr>
                  <w:r w:rsidRPr="00697F6F">
                    <w:rPr>
                      <w:rFonts w:ascii="Tunga" w:hAnsi="Tunga" w:cs="Tunga"/>
                      <w:b/>
                      <w:sz w:val="24"/>
                      <w:szCs w:val="24"/>
                    </w:rPr>
                    <w:t>A not-for-profit organization dedicated to recognizing and rewarding our youth</w:t>
                  </w:r>
                </w:p>
              </w:txbxContent>
            </v:textbox>
            <w10:wrap anchory="page"/>
            <w10:anchorlock/>
          </v:shape>
        </w:pict>
      </w:r>
      <w:r>
        <w:rPr>
          <w:rFonts w:cs="Arial"/>
          <w:noProof/>
          <w:sz w:val="22"/>
          <w:szCs w:val="22"/>
        </w:rPr>
        <w:pict>
          <v:shape id="_x0000_s1027" type="#_x0000_t202" style="position:absolute;left:0;text-align:left;margin-left:-35.3pt;margin-top:15.1pt;width:476.85pt;height:104.9pt;z-index:-251659776;mso-position-vertical-relative:page" filled="f" stroked="f">
            <o:lock v:ext="edit" aspectratio="t"/>
            <v:textbox style="mso-next-textbox:#_x0000_s1027">
              <w:txbxContent>
                <w:p w:rsidR="00A374E6" w:rsidRPr="00D8327B" w:rsidRDefault="00A374E6" w:rsidP="008A6C6B">
                  <w:pPr>
                    <w:pBdr>
                      <w:bottom w:val="single" w:sz="12" w:space="1" w:color="auto"/>
                    </w:pBdr>
                    <w:rPr>
                      <w:rFonts w:ascii="Franklin Gothic Medium Cond" w:eastAsia="Arial Unicode MS" w:hAnsi="Franklin Gothic Medium Cond" w:cs="Tunga"/>
                      <w:b/>
                      <w:spacing w:val="20"/>
                      <w:sz w:val="52"/>
                      <w:szCs w:val="44"/>
                    </w:rPr>
                  </w:pPr>
                  <w:r w:rsidRPr="00D8327B">
                    <w:rPr>
                      <w:rFonts w:ascii="Franklin Gothic Medium Cond" w:eastAsia="Arial Unicode MS" w:hAnsi="Franklin Gothic Medium Cond" w:cs="Tunga"/>
                      <w:b/>
                      <w:spacing w:val="20"/>
                      <w:sz w:val="52"/>
                      <w:szCs w:val="44"/>
                    </w:rPr>
                    <w:t>DO THE RIGHT THING OF MIAMI, INC.</w:t>
                  </w:r>
                </w:p>
                <w:p w:rsidR="00A374E6" w:rsidRDefault="00A374E6" w:rsidP="008A6C6B">
                  <w:pPr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</w:pPr>
                  <w:r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  <w:t>c/o City of Miami Police Department</w:t>
                  </w:r>
                </w:p>
                <w:p w:rsidR="00A374E6" w:rsidRDefault="00A374E6" w:rsidP="008A6C6B">
                  <w:pPr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</w:pPr>
                  <w:r w:rsidRPr="008A6C6B"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  <w:t>400 N.W. 2</w:t>
                  </w:r>
                  <w:r w:rsidRPr="008A6C6B"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  <w:vertAlign w:val="superscript"/>
                    </w:rPr>
                    <w:t>ND</w:t>
                  </w:r>
                  <w:r w:rsidRPr="008A6C6B"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  <w:t xml:space="preserve"> Avenue / Room 20</w:t>
                  </w:r>
                  <w:r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  <w:t>1</w:t>
                  </w:r>
                  <w:r w:rsidRPr="008A6C6B"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  <w:t>-</w:t>
                  </w:r>
                  <w:r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  <w:t>J</w:t>
                  </w:r>
                  <w:r w:rsidRPr="008A6C6B"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  <w:t xml:space="preserve"> / Miami, FL 33128</w:t>
                  </w:r>
                </w:p>
                <w:p w:rsidR="00A374E6" w:rsidRPr="003413BD" w:rsidRDefault="00A374E6" w:rsidP="008A6C6B">
                  <w:pPr>
                    <w:rPr>
                      <w:rFonts w:ascii="Franklin Gothic Medium Cond" w:hAnsi="Franklin Gothic Medium Cond" w:cs="Tunga"/>
                      <w:smallCaps/>
                      <w:color w:val="000000"/>
                      <w:spacing w:val="10"/>
                      <w:sz w:val="28"/>
                      <w:szCs w:val="28"/>
                    </w:rPr>
                  </w:pPr>
                  <w:r w:rsidRPr="003413BD">
                    <w:rPr>
                      <w:rFonts w:ascii="Franklin Gothic Medium Cond" w:hAnsi="Franklin Gothic Medium Cond" w:cs="Tunga"/>
                      <w:smallCaps/>
                      <w:color w:val="000000"/>
                      <w:spacing w:val="10"/>
                      <w:sz w:val="28"/>
                      <w:szCs w:val="28"/>
                    </w:rPr>
                    <w:t>Phone</w:t>
                  </w:r>
                  <w:proofErr w:type="gramStart"/>
                  <w:r w:rsidRPr="003413BD">
                    <w:rPr>
                      <w:rFonts w:ascii="Franklin Gothic Medium Cond" w:hAnsi="Franklin Gothic Medium Cond" w:cs="Tunga"/>
                      <w:smallCaps/>
                      <w:color w:val="000000"/>
                      <w:spacing w:val="10"/>
                      <w:sz w:val="28"/>
                      <w:szCs w:val="28"/>
                    </w:rPr>
                    <w:t>:305</w:t>
                  </w:r>
                  <w:proofErr w:type="gramEnd"/>
                  <w:r w:rsidRPr="003413BD">
                    <w:rPr>
                      <w:rFonts w:ascii="Franklin Gothic Medium Cond" w:hAnsi="Franklin Gothic Medium Cond" w:cs="Tunga"/>
                      <w:smallCaps/>
                      <w:color w:val="000000"/>
                      <w:spacing w:val="10"/>
                      <w:sz w:val="28"/>
                      <w:szCs w:val="28"/>
                    </w:rPr>
                    <w:t>-603-6957/Website:</w:t>
                  </w:r>
                  <w:hyperlink r:id="rId10" w:history="1">
                    <w:r w:rsidRPr="003413BD">
                      <w:rPr>
                        <w:rStyle w:val="Hyperlink"/>
                        <w:rFonts w:ascii="Franklin Gothic Medium Cond" w:hAnsi="Franklin Gothic Medium Cond" w:cs="Tunga"/>
                        <w:smallCaps/>
                        <w:color w:val="000000"/>
                        <w:spacing w:val="10"/>
                        <w:sz w:val="28"/>
                        <w:szCs w:val="28"/>
                      </w:rPr>
                      <w:t>www.dotherightthinginc.org</w:t>
                    </w:r>
                    <w:r w:rsidRPr="003413BD">
                      <w:rPr>
                        <w:rStyle w:val="Hyperlink"/>
                        <w:rFonts w:ascii="Franklin Gothic Medium Cond" w:hAnsi="Franklin Gothic Medium Cond" w:cs="Tunga"/>
                        <w:smallCaps/>
                        <w:color w:val="000000"/>
                        <w:spacing w:val="10"/>
                        <w:sz w:val="28"/>
                        <w:szCs w:val="28"/>
                      </w:rPr>
                      <w:br/>
                      <w:t>Twitter/</w:t>
                    </w:r>
                    <w:proofErr w:type="spellStart"/>
                    <w:r w:rsidRPr="003413BD">
                      <w:rPr>
                        <w:rStyle w:val="Hyperlink"/>
                        <w:rFonts w:ascii="Franklin Gothic Medium Cond" w:hAnsi="Franklin Gothic Medium Cond" w:cs="Tunga"/>
                        <w:smallCaps/>
                        <w:color w:val="000000"/>
                        <w:spacing w:val="10"/>
                        <w:sz w:val="28"/>
                        <w:szCs w:val="28"/>
                      </w:rPr>
                      <w:t>Instagram</w:t>
                    </w:r>
                    <w:proofErr w:type="spellEnd"/>
                  </w:hyperlink>
                  <w:r w:rsidRPr="003413BD">
                    <w:rPr>
                      <w:rFonts w:ascii="Franklin Gothic Medium Cond" w:hAnsi="Franklin Gothic Medium Cond" w:cs="Tunga"/>
                      <w:smallCaps/>
                      <w:color w:val="000000"/>
                      <w:spacing w:val="10"/>
                      <w:sz w:val="28"/>
                      <w:szCs w:val="28"/>
                    </w:rPr>
                    <w:t>: @</w:t>
                  </w:r>
                  <w:proofErr w:type="spellStart"/>
                  <w:r w:rsidRPr="003413BD">
                    <w:rPr>
                      <w:rFonts w:ascii="Franklin Gothic Medium Cond" w:hAnsi="Franklin Gothic Medium Cond" w:cs="Tunga"/>
                      <w:smallCaps/>
                      <w:color w:val="000000"/>
                      <w:spacing w:val="10"/>
                      <w:sz w:val="28"/>
                      <w:szCs w:val="28"/>
                    </w:rPr>
                    <w:t>dtrtmiami</w:t>
                  </w:r>
                  <w:proofErr w:type="spellEnd"/>
                </w:p>
                <w:p w:rsidR="00A374E6" w:rsidRDefault="00A374E6" w:rsidP="008A6C6B">
                  <w:pPr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</w:pPr>
                </w:p>
                <w:p w:rsidR="00A374E6" w:rsidRPr="008A6C6B" w:rsidRDefault="00A374E6" w:rsidP="008A6C6B">
                  <w:pPr>
                    <w:rPr>
                      <w:rFonts w:ascii="Franklin Gothic Medium Cond" w:hAnsi="Franklin Gothic Medium Cond" w:cs="Tunga"/>
                      <w:smallCaps/>
                      <w:spacing w:val="10"/>
                      <w:sz w:val="28"/>
                      <w:szCs w:val="28"/>
                    </w:rPr>
                  </w:pPr>
                </w:p>
              </w:txbxContent>
            </v:textbox>
            <w10:wrap anchory="page"/>
            <w10:anchorlock/>
          </v:shape>
        </w:pict>
      </w:r>
    </w:p>
    <w:sectPr w:rsidR="002D145E" w:rsidRPr="002D145E" w:rsidSect="00727536">
      <w:footerReference w:type="default" r:id="rId11"/>
      <w:type w:val="continuous"/>
      <w:pgSz w:w="12240" w:h="15840" w:code="1"/>
      <w:pgMar w:top="1872" w:right="1710" w:bottom="720" w:left="2966" w:header="965" w:footer="66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88" w:rsidRDefault="00634488">
      <w:r>
        <w:separator/>
      </w:r>
    </w:p>
  </w:endnote>
  <w:endnote w:type="continuationSeparator" w:id="0">
    <w:p w:rsidR="00634488" w:rsidRDefault="0063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Tunga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E6" w:rsidRDefault="00A374E6" w:rsidP="00E0390D">
    <w:pPr>
      <w:pStyle w:val="Footer"/>
      <w:jc w:val="center"/>
    </w:pPr>
    <w:r>
      <w:t xml:space="preserve">Page </w:t>
    </w:r>
    <w:fldSimple w:instr=" PAGE ">
      <w:r w:rsidR="00D91E3E">
        <w:rPr>
          <w:noProof/>
        </w:rPr>
        <w:t>2</w:t>
      </w:r>
    </w:fldSimple>
    <w:r>
      <w:t xml:space="preserve"> of </w:t>
    </w:r>
    <w:fldSimple w:instr=" NUMPAGES ">
      <w:r w:rsidR="00D91E3E">
        <w:rPr>
          <w:noProof/>
        </w:rPr>
        <w:t>2</w:t>
      </w:r>
    </w:fldSimple>
  </w:p>
  <w:p w:rsidR="00A374E6" w:rsidRPr="00E0390D" w:rsidRDefault="00A374E6" w:rsidP="00E039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88" w:rsidRDefault="00634488">
      <w:r>
        <w:separator/>
      </w:r>
    </w:p>
  </w:footnote>
  <w:footnote w:type="continuationSeparator" w:id="0">
    <w:p w:rsidR="00634488" w:rsidRDefault="00634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888"/>
    <w:multiLevelType w:val="hybridMultilevel"/>
    <w:tmpl w:val="A9C0D3F4"/>
    <w:lvl w:ilvl="0" w:tplc="6B7044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2">
    <w:nsid w:val="2A86245D"/>
    <w:multiLevelType w:val="hybridMultilevel"/>
    <w:tmpl w:val="99A6D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71CB1"/>
    <w:multiLevelType w:val="hybridMultilevel"/>
    <w:tmpl w:val="976CA052"/>
    <w:lvl w:ilvl="0" w:tplc="57F828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24369F5"/>
    <w:multiLevelType w:val="hybridMultilevel"/>
    <w:tmpl w:val="C9903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ctiveWritingStyle w:appName="MSWord" w:lang="en-US" w:vendorID="8" w:dllVersion="513" w:checkStyle="1"/>
  <w:proofState w:spelling="clean" w:grammar="clean"/>
  <w:attachedTemplate r:id="rId1"/>
  <w:stylePaneFormatFilter w:val="3F01"/>
  <w:mailMerge>
    <w:mainDocumentType w:val="formLetters"/>
    <w:dataType w:val="textFile"/>
    <w:activeRecord w:val="-1"/>
    <w:odso/>
  </w:mailMerge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6CC"/>
    <w:rsid w:val="000023A7"/>
    <w:rsid w:val="000104BA"/>
    <w:rsid w:val="00010C4A"/>
    <w:rsid w:val="000404DB"/>
    <w:rsid w:val="000545FD"/>
    <w:rsid w:val="00070F1D"/>
    <w:rsid w:val="00085BDC"/>
    <w:rsid w:val="000A4C0B"/>
    <w:rsid w:val="000B4C43"/>
    <w:rsid w:val="000D1762"/>
    <w:rsid w:val="000D248F"/>
    <w:rsid w:val="000D7A2E"/>
    <w:rsid w:val="000E6495"/>
    <w:rsid w:val="000F33AF"/>
    <w:rsid w:val="00101D10"/>
    <w:rsid w:val="00103F26"/>
    <w:rsid w:val="0010568F"/>
    <w:rsid w:val="00117869"/>
    <w:rsid w:val="00121540"/>
    <w:rsid w:val="00154B2D"/>
    <w:rsid w:val="00172025"/>
    <w:rsid w:val="001753ED"/>
    <w:rsid w:val="00181891"/>
    <w:rsid w:val="001A5B09"/>
    <w:rsid w:val="001A6BCB"/>
    <w:rsid w:val="001C1F55"/>
    <w:rsid w:val="001C45AB"/>
    <w:rsid w:val="001E0B33"/>
    <w:rsid w:val="001E4295"/>
    <w:rsid w:val="001F4D96"/>
    <w:rsid w:val="0021707B"/>
    <w:rsid w:val="002216AF"/>
    <w:rsid w:val="00263ABD"/>
    <w:rsid w:val="002722E9"/>
    <w:rsid w:val="00272F7A"/>
    <w:rsid w:val="00273CC7"/>
    <w:rsid w:val="00281E7C"/>
    <w:rsid w:val="002A44A3"/>
    <w:rsid w:val="002A76C3"/>
    <w:rsid w:val="002B2376"/>
    <w:rsid w:val="002B60AD"/>
    <w:rsid w:val="002D145E"/>
    <w:rsid w:val="002D687B"/>
    <w:rsid w:val="002F64F3"/>
    <w:rsid w:val="00310896"/>
    <w:rsid w:val="00327E2D"/>
    <w:rsid w:val="003413BD"/>
    <w:rsid w:val="00354DA5"/>
    <w:rsid w:val="003576CC"/>
    <w:rsid w:val="00383B75"/>
    <w:rsid w:val="00390E11"/>
    <w:rsid w:val="003A0BB5"/>
    <w:rsid w:val="003C15D2"/>
    <w:rsid w:val="003C1964"/>
    <w:rsid w:val="003D6652"/>
    <w:rsid w:val="003E0250"/>
    <w:rsid w:val="003E3CF0"/>
    <w:rsid w:val="003E433B"/>
    <w:rsid w:val="003F6542"/>
    <w:rsid w:val="003F765F"/>
    <w:rsid w:val="004059E1"/>
    <w:rsid w:val="004223B6"/>
    <w:rsid w:val="0043024A"/>
    <w:rsid w:val="004320BB"/>
    <w:rsid w:val="004615E1"/>
    <w:rsid w:val="00463400"/>
    <w:rsid w:val="004639AD"/>
    <w:rsid w:val="00487246"/>
    <w:rsid w:val="004C326A"/>
    <w:rsid w:val="004D2115"/>
    <w:rsid w:val="004E0E84"/>
    <w:rsid w:val="004F79DA"/>
    <w:rsid w:val="00502AD3"/>
    <w:rsid w:val="00507984"/>
    <w:rsid w:val="005217AC"/>
    <w:rsid w:val="00527C98"/>
    <w:rsid w:val="005317F9"/>
    <w:rsid w:val="00544399"/>
    <w:rsid w:val="00565692"/>
    <w:rsid w:val="005729A9"/>
    <w:rsid w:val="00572D60"/>
    <w:rsid w:val="005930D2"/>
    <w:rsid w:val="00594C0B"/>
    <w:rsid w:val="005A0253"/>
    <w:rsid w:val="005A45B2"/>
    <w:rsid w:val="005A6D01"/>
    <w:rsid w:val="005E6F98"/>
    <w:rsid w:val="005E7B52"/>
    <w:rsid w:val="005F3565"/>
    <w:rsid w:val="0060559E"/>
    <w:rsid w:val="006074FC"/>
    <w:rsid w:val="00607846"/>
    <w:rsid w:val="00610591"/>
    <w:rsid w:val="006116D2"/>
    <w:rsid w:val="00616F0C"/>
    <w:rsid w:val="00630187"/>
    <w:rsid w:val="00634488"/>
    <w:rsid w:val="00655045"/>
    <w:rsid w:val="00664DC4"/>
    <w:rsid w:val="00667E12"/>
    <w:rsid w:val="00670125"/>
    <w:rsid w:val="00672A9A"/>
    <w:rsid w:val="00691BF6"/>
    <w:rsid w:val="006C5136"/>
    <w:rsid w:val="006D147A"/>
    <w:rsid w:val="006D35C9"/>
    <w:rsid w:val="006F08DF"/>
    <w:rsid w:val="00715985"/>
    <w:rsid w:val="00715AD4"/>
    <w:rsid w:val="00722219"/>
    <w:rsid w:val="00727536"/>
    <w:rsid w:val="0073000A"/>
    <w:rsid w:val="00735BCC"/>
    <w:rsid w:val="00736D28"/>
    <w:rsid w:val="00750973"/>
    <w:rsid w:val="00761625"/>
    <w:rsid w:val="0077185B"/>
    <w:rsid w:val="00772074"/>
    <w:rsid w:val="00797A8E"/>
    <w:rsid w:val="007B1DFC"/>
    <w:rsid w:val="007B5134"/>
    <w:rsid w:val="007C1CF1"/>
    <w:rsid w:val="007D59BA"/>
    <w:rsid w:val="007D6E5D"/>
    <w:rsid w:val="0080011B"/>
    <w:rsid w:val="008011AF"/>
    <w:rsid w:val="008021CD"/>
    <w:rsid w:val="00802CFD"/>
    <w:rsid w:val="0081150F"/>
    <w:rsid w:val="008128C0"/>
    <w:rsid w:val="00821D22"/>
    <w:rsid w:val="00823778"/>
    <w:rsid w:val="00826BEA"/>
    <w:rsid w:val="00826FA5"/>
    <w:rsid w:val="00840838"/>
    <w:rsid w:val="00843E0F"/>
    <w:rsid w:val="0084458A"/>
    <w:rsid w:val="008575EF"/>
    <w:rsid w:val="00860110"/>
    <w:rsid w:val="00860D7C"/>
    <w:rsid w:val="00872742"/>
    <w:rsid w:val="00874E5C"/>
    <w:rsid w:val="008773D3"/>
    <w:rsid w:val="0088666C"/>
    <w:rsid w:val="00890091"/>
    <w:rsid w:val="008A0AA4"/>
    <w:rsid w:val="008A6BC1"/>
    <w:rsid w:val="008A6C6B"/>
    <w:rsid w:val="008A70F1"/>
    <w:rsid w:val="008C3D0A"/>
    <w:rsid w:val="008C4351"/>
    <w:rsid w:val="008C5561"/>
    <w:rsid w:val="008D7E57"/>
    <w:rsid w:val="008E29F4"/>
    <w:rsid w:val="008F03B3"/>
    <w:rsid w:val="008F4DA5"/>
    <w:rsid w:val="008F62AB"/>
    <w:rsid w:val="00907580"/>
    <w:rsid w:val="00907959"/>
    <w:rsid w:val="00930645"/>
    <w:rsid w:val="009349B2"/>
    <w:rsid w:val="009874AF"/>
    <w:rsid w:val="00994E01"/>
    <w:rsid w:val="009B70C8"/>
    <w:rsid w:val="009C41A3"/>
    <w:rsid w:val="009C43F0"/>
    <w:rsid w:val="009E04B7"/>
    <w:rsid w:val="009E0EBA"/>
    <w:rsid w:val="009F1D8A"/>
    <w:rsid w:val="009F3821"/>
    <w:rsid w:val="009F6C73"/>
    <w:rsid w:val="00A01418"/>
    <w:rsid w:val="00A26519"/>
    <w:rsid w:val="00A3563E"/>
    <w:rsid w:val="00A37108"/>
    <w:rsid w:val="00A374E6"/>
    <w:rsid w:val="00A5226D"/>
    <w:rsid w:val="00A71A8A"/>
    <w:rsid w:val="00A8564F"/>
    <w:rsid w:val="00AA1CCE"/>
    <w:rsid w:val="00AB3A2C"/>
    <w:rsid w:val="00AC0350"/>
    <w:rsid w:val="00AD5C9A"/>
    <w:rsid w:val="00AD7BC5"/>
    <w:rsid w:val="00AF40E9"/>
    <w:rsid w:val="00B007EF"/>
    <w:rsid w:val="00B07C13"/>
    <w:rsid w:val="00B22173"/>
    <w:rsid w:val="00B25941"/>
    <w:rsid w:val="00B277DF"/>
    <w:rsid w:val="00B346F1"/>
    <w:rsid w:val="00B7735F"/>
    <w:rsid w:val="00B84C26"/>
    <w:rsid w:val="00B96549"/>
    <w:rsid w:val="00B9775A"/>
    <w:rsid w:val="00BC36A1"/>
    <w:rsid w:val="00BC3C37"/>
    <w:rsid w:val="00BC3DAA"/>
    <w:rsid w:val="00BC44A0"/>
    <w:rsid w:val="00BE4200"/>
    <w:rsid w:val="00BF4447"/>
    <w:rsid w:val="00BF69F2"/>
    <w:rsid w:val="00C001E0"/>
    <w:rsid w:val="00C02BCB"/>
    <w:rsid w:val="00C03CA0"/>
    <w:rsid w:val="00C140A7"/>
    <w:rsid w:val="00C144F0"/>
    <w:rsid w:val="00C14B2B"/>
    <w:rsid w:val="00C240F5"/>
    <w:rsid w:val="00C31C60"/>
    <w:rsid w:val="00C361E3"/>
    <w:rsid w:val="00C40D6E"/>
    <w:rsid w:val="00C414E7"/>
    <w:rsid w:val="00C42EAC"/>
    <w:rsid w:val="00C61D17"/>
    <w:rsid w:val="00C75AF4"/>
    <w:rsid w:val="00C7778B"/>
    <w:rsid w:val="00C82D70"/>
    <w:rsid w:val="00C937F9"/>
    <w:rsid w:val="00CB0E0B"/>
    <w:rsid w:val="00CB0F02"/>
    <w:rsid w:val="00CC4FE2"/>
    <w:rsid w:val="00CE25C8"/>
    <w:rsid w:val="00CE59F1"/>
    <w:rsid w:val="00CF1B1D"/>
    <w:rsid w:val="00CF2F42"/>
    <w:rsid w:val="00CF372D"/>
    <w:rsid w:val="00D069F6"/>
    <w:rsid w:val="00D14B61"/>
    <w:rsid w:val="00D32D1D"/>
    <w:rsid w:val="00D46083"/>
    <w:rsid w:val="00D82521"/>
    <w:rsid w:val="00D8327B"/>
    <w:rsid w:val="00D86677"/>
    <w:rsid w:val="00D86DE0"/>
    <w:rsid w:val="00D91E3E"/>
    <w:rsid w:val="00DA1780"/>
    <w:rsid w:val="00DA3DE3"/>
    <w:rsid w:val="00DB19EF"/>
    <w:rsid w:val="00DB722C"/>
    <w:rsid w:val="00DC1684"/>
    <w:rsid w:val="00DC65CE"/>
    <w:rsid w:val="00DD0CF1"/>
    <w:rsid w:val="00DD0E1B"/>
    <w:rsid w:val="00DD47E4"/>
    <w:rsid w:val="00DE0691"/>
    <w:rsid w:val="00E00BDB"/>
    <w:rsid w:val="00E032E4"/>
    <w:rsid w:val="00E0390D"/>
    <w:rsid w:val="00E03FB6"/>
    <w:rsid w:val="00E12EA6"/>
    <w:rsid w:val="00E16A7A"/>
    <w:rsid w:val="00E315F5"/>
    <w:rsid w:val="00E32343"/>
    <w:rsid w:val="00E35ABF"/>
    <w:rsid w:val="00E45088"/>
    <w:rsid w:val="00E47476"/>
    <w:rsid w:val="00E51490"/>
    <w:rsid w:val="00E52C02"/>
    <w:rsid w:val="00E5695F"/>
    <w:rsid w:val="00E60DCC"/>
    <w:rsid w:val="00E64AD4"/>
    <w:rsid w:val="00E87B5F"/>
    <w:rsid w:val="00E90501"/>
    <w:rsid w:val="00EA2200"/>
    <w:rsid w:val="00EA7D30"/>
    <w:rsid w:val="00EC14AF"/>
    <w:rsid w:val="00EC1DB6"/>
    <w:rsid w:val="00EC678C"/>
    <w:rsid w:val="00ED09AE"/>
    <w:rsid w:val="00ED1B57"/>
    <w:rsid w:val="00ED30FE"/>
    <w:rsid w:val="00ED72F0"/>
    <w:rsid w:val="00EF270B"/>
    <w:rsid w:val="00F075C1"/>
    <w:rsid w:val="00F1201F"/>
    <w:rsid w:val="00F1699B"/>
    <w:rsid w:val="00F20B5E"/>
    <w:rsid w:val="00F561A5"/>
    <w:rsid w:val="00F6044C"/>
    <w:rsid w:val="00F662D0"/>
    <w:rsid w:val="00F673D0"/>
    <w:rsid w:val="00F76EB8"/>
    <w:rsid w:val="00F961DC"/>
    <w:rsid w:val="00FA40AC"/>
    <w:rsid w:val="00FB0085"/>
    <w:rsid w:val="00FB0496"/>
    <w:rsid w:val="00FB573C"/>
    <w:rsid w:val="00FC697C"/>
    <w:rsid w:val="00FC7395"/>
    <w:rsid w:val="00FE6A33"/>
    <w:rsid w:val="00FF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EBA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9E0EBA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9E0EBA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9E0EBA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9E0EBA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9E0EBA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9E0EBA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9E0EBA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9E0EBA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rsid w:val="009E0EBA"/>
    <w:pPr>
      <w:spacing w:after="220" w:line="220" w:lineRule="atLeast"/>
    </w:pPr>
  </w:style>
  <w:style w:type="paragraph" w:customStyle="1" w:styleId="CcList">
    <w:name w:val="Cc List"/>
    <w:basedOn w:val="Normal"/>
    <w:rsid w:val="009E0EBA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9E0EBA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9E0EBA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9E0EBA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9E0EBA"/>
    <w:pPr>
      <w:spacing w:after="220" w:line="220" w:lineRule="atLeast"/>
    </w:pPr>
  </w:style>
  <w:style w:type="character" w:styleId="Emphasis">
    <w:name w:val="Emphasis"/>
    <w:qFormat/>
    <w:rsid w:val="009E0EBA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9E0EBA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9E0EBA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9E0EBA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9E0EBA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9E0EBA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9E0EBA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9E0EBA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9E0EB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9E0EBA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9E0EBA"/>
    <w:pPr>
      <w:spacing w:before="0"/>
    </w:pPr>
  </w:style>
  <w:style w:type="character" w:customStyle="1" w:styleId="Slogan">
    <w:name w:val="Slogan"/>
    <w:basedOn w:val="DefaultParagraphFont"/>
    <w:rsid w:val="009E0EBA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9E0EBA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link w:val="HeaderChar"/>
    <w:rsid w:val="009E0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E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3400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9E0EBA"/>
    <w:pPr>
      <w:ind w:left="360" w:hanging="360"/>
    </w:pPr>
  </w:style>
  <w:style w:type="paragraph" w:styleId="ListBullet">
    <w:name w:val="List Bullet"/>
    <w:basedOn w:val="List"/>
    <w:autoRedefine/>
    <w:rsid w:val="009E0EBA"/>
    <w:pPr>
      <w:numPr>
        <w:numId w:val="1"/>
      </w:numPr>
    </w:pPr>
  </w:style>
  <w:style w:type="paragraph" w:styleId="ListNumber">
    <w:name w:val="List Number"/>
    <w:basedOn w:val="BodyText"/>
    <w:rsid w:val="009E0EBA"/>
    <w:pPr>
      <w:numPr>
        <w:numId w:val="2"/>
      </w:numPr>
    </w:pPr>
  </w:style>
  <w:style w:type="character" w:styleId="Hyperlink">
    <w:name w:val="Hyperlink"/>
    <w:basedOn w:val="DefaultParagraphFont"/>
    <w:rsid w:val="004615E1"/>
    <w:rPr>
      <w:color w:val="0000FF"/>
      <w:u w:val="single"/>
    </w:rPr>
  </w:style>
  <w:style w:type="paragraph" w:styleId="NoSpacing">
    <w:name w:val="No Spacing"/>
    <w:uiPriority w:val="1"/>
    <w:qFormat/>
    <w:rsid w:val="008F4DA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50973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paragraph" w:styleId="Title">
    <w:name w:val="Title"/>
    <w:basedOn w:val="Normal"/>
    <w:link w:val="TitleChar"/>
    <w:qFormat/>
    <w:rsid w:val="007C1CF1"/>
    <w:pPr>
      <w:jc w:val="center"/>
    </w:pPr>
    <w:rPr>
      <w:rFonts w:ascii="Times New Roman" w:hAnsi="Times New Roman"/>
      <w:b/>
      <w:spacing w:val="0"/>
      <w:sz w:val="24"/>
    </w:rPr>
  </w:style>
  <w:style w:type="character" w:customStyle="1" w:styleId="TitleChar">
    <w:name w:val="Title Char"/>
    <w:basedOn w:val="DefaultParagraphFont"/>
    <w:link w:val="Title"/>
    <w:rsid w:val="007C1CF1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9B70C8"/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D91E3E"/>
    <w:rPr>
      <w:rFonts w:ascii="Arial" w:hAnsi="Arial"/>
      <w:spacing w:val="-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herightthingin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therightthinginc.orgTwitter/Instagr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di\Local%20Settings\Temporary%20Internet%20Files\Content.IE5\020BA9B0\Board_Ltrhead_8-14-09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67C1-B0EA-478A-A619-5F017B6A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Board_Ltrhead_8-14-09[1]</Template>
  <TotalTime>0</TotalTime>
  <Pages>1</Pages>
  <Words>502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/>
  <cp:lastModifiedBy/>
  <cp:revision>1</cp:revision>
  <cp:lastPrinted>2010-01-25T19:02:00Z</cp:lastPrinted>
  <dcterms:created xsi:type="dcterms:W3CDTF">2016-07-20T16:02:00Z</dcterms:created>
  <dcterms:modified xsi:type="dcterms:W3CDTF">2016-07-20T16:02:00Z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